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nb-NO"/>
        </w:rPr>
        <w:id w:val="980894555"/>
        <w:showingPlcHdr/>
        <w:picture/>
      </w:sdtPr>
      <w:sdtEndPr/>
      <w:sdtContent>
        <w:p w14:paraId="73C2835F" w14:textId="7696F464" w:rsidR="00A660CB" w:rsidRDefault="00DC3E06" w:rsidP="00DC3E06">
          <w:pPr>
            <w:jc w:val="right"/>
            <w:rPr>
              <w:lang w:val="nb-NO"/>
            </w:rPr>
          </w:pPr>
          <w:r>
            <w:rPr>
              <w:noProof/>
              <w:lang w:val="nb-NO"/>
            </w:rPr>
            <w:drawing>
              <wp:inline distT="0" distB="0" distL="0" distR="0" wp14:anchorId="391B6456" wp14:editId="7830760A">
                <wp:extent cx="2105025" cy="6953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0775CD" w14:textId="7847BD27" w:rsidR="00DC3E06" w:rsidRPr="00DC3E06" w:rsidRDefault="00DC3E06">
      <w:pPr>
        <w:rPr>
          <w:sz w:val="40"/>
          <w:szCs w:val="40"/>
          <w:lang w:val="nb-NO"/>
        </w:rPr>
      </w:pPr>
      <w:r w:rsidRPr="00DC3E06">
        <w:rPr>
          <w:sz w:val="40"/>
          <w:szCs w:val="40"/>
          <w:lang w:val="nb-NO"/>
        </w:rPr>
        <w:t>Skjeggkrefeller</w:t>
      </w:r>
    </w:p>
    <w:p w14:paraId="766E09CC" w14:textId="6D7A4C61" w:rsidR="00DC3E06" w:rsidRDefault="00DC3E06" w:rsidP="00DC3E06">
      <w:pPr>
        <w:rPr>
          <w:lang w:val="nb-NO"/>
        </w:rPr>
      </w:pPr>
      <w:r>
        <w:rPr>
          <w:lang w:val="nb-NO"/>
        </w:rPr>
        <w:t xml:space="preserve">Styret i </w:t>
      </w:r>
      <w:r w:rsidRPr="00DC3E06">
        <w:rPr>
          <w:highlight w:val="yellow"/>
          <w:lang w:val="nb-NO"/>
        </w:rPr>
        <w:t>NAVN PÅ BOLIGSELSKAP</w:t>
      </w:r>
      <w:r>
        <w:rPr>
          <w:lang w:val="nb-NO"/>
        </w:rPr>
        <w:t xml:space="preserve"> har valgt å bruke Silverfish skjeggkrefelle mot skjeggkre i </w:t>
      </w:r>
      <w:r w:rsidRPr="00DC3E06">
        <w:rPr>
          <w:highlight w:val="yellow"/>
          <w:lang w:val="nb-NO"/>
        </w:rPr>
        <w:t>BYGNING/ADRESSE/SAMEIE/BORETTSLAG</w:t>
      </w:r>
      <w:r>
        <w:rPr>
          <w:lang w:val="nb-NO"/>
        </w:rPr>
        <w:t>. Denne fellen er utviklet spesielt mot skjeggkre og fanger effektivt skjeggkre og mange andre små insekter. Fellen</w:t>
      </w:r>
      <w:r w:rsidR="00DD4360">
        <w:rPr>
          <w:lang w:val="nb-NO"/>
        </w:rPr>
        <w:t xml:space="preserve"> er:</w:t>
      </w:r>
    </w:p>
    <w:p w14:paraId="767AD7D5" w14:textId="2771A27D" w:rsidR="00DC3E06" w:rsidRPr="00DC3E06" w:rsidRDefault="00DD4360" w:rsidP="00DC3E06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b/>
          <w:bCs/>
          <w:lang w:val="nb-NO"/>
        </w:rPr>
        <w:t>G</w:t>
      </w:r>
      <w:r w:rsidR="00DC3E06" w:rsidRPr="00DC3E06">
        <w:rPr>
          <w:b/>
          <w:bCs/>
          <w:lang w:val="nb-NO"/>
        </w:rPr>
        <w:t>iftfri</w:t>
      </w:r>
      <w:r w:rsidR="00DC3E06" w:rsidRPr="00DC3E06">
        <w:rPr>
          <w:lang w:val="nb-NO"/>
        </w:rPr>
        <w:t xml:space="preserve">: </w:t>
      </w:r>
      <w:r w:rsidR="00DC3E06">
        <w:rPr>
          <w:lang w:val="nb-NO"/>
        </w:rPr>
        <w:t>L</w:t>
      </w:r>
      <w:r w:rsidR="00DC3E06" w:rsidRPr="00DC3E06">
        <w:rPr>
          <w:lang w:val="nb-NO"/>
        </w:rPr>
        <w:t>okkemiddelet inneholder kun matvarer</w:t>
      </w:r>
    </w:p>
    <w:p w14:paraId="61B708FA" w14:textId="42C914F5" w:rsidR="00DC3E06" w:rsidRPr="00DC3E06" w:rsidRDefault="00871B70" w:rsidP="00DC3E06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b/>
          <w:bCs/>
          <w:lang w:val="nb-NO"/>
        </w:rPr>
        <w:t>L</w:t>
      </w:r>
      <w:r w:rsidR="00DC3E06" w:rsidRPr="00DC3E06">
        <w:rPr>
          <w:b/>
          <w:bCs/>
          <w:lang w:val="nb-NO"/>
        </w:rPr>
        <w:t>angtidsvirkende</w:t>
      </w:r>
      <w:r w:rsidR="00DC3E06">
        <w:rPr>
          <w:b/>
          <w:bCs/>
          <w:lang w:val="nb-NO"/>
        </w:rPr>
        <w:t>:</w:t>
      </w:r>
      <w:r w:rsidR="00DC3E06" w:rsidRPr="00DC3E06">
        <w:rPr>
          <w:lang w:val="nb-NO"/>
        </w:rPr>
        <w:t xml:space="preserve"> </w:t>
      </w:r>
      <w:r w:rsidR="00DC3E06">
        <w:rPr>
          <w:lang w:val="nb-NO"/>
        </w:rPr>
        <w:t>E</w:t>
      </w:r>
      <w:r w:rsidR="00DC3E06" w:rsidRPr="00DC3E06">
        <w:rPr>
          <w:lang w:val="nb-NO"/>
        </w:rPr>
        <w:t>ffekten kan vare i flere år</w:t>
      </w:r>
    </w:p>
    <w:p w14:paraId="495FD53C" w14:textId="27CBBDF7" w:rsidR="00DC3E06" w:rsidRPr="00DC3E06" w:rsidRDefault="00664F5A" w:rsidP="00DC3E06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b/>
          <w:bCs/>
          <w:lang w:val="nb-NO"/>
        </w:rPr>
        <w:t>G</w:t>
      </w:r>
      <w:r w:rsidR="00DC3E06" w:rsidRPr="00DC3E06">
        <w:rPr>
          <w:b/>
          <w:bCs/>
          <w:lang w:val="nb-NO"/>
        </w:rPr>
        <w:t>jenbrukbar</w:t>
      </w:r>
      <w:r w:rsidR="00DC3E06">
        <w:rPr>
          <w:lang w:val="nb-NO"/>
        </w:rPr>
        <w:t>:</w:t>
      </w:r>
      <w:r w:rsidR="00DC3E06" w:rsidRPr="00DC3E06">
        <w:rPr>
          <w:lang w:val="nb-NO"/>
        </w:rPr>
        <w:t xml:space="preserve"> </w:t>
      </w:r>
      <w:r w:rsidR="00DC3E06">
        <w:rPr>
          <w:lang w:val="nb-NO"/>
        </w:rPr>
        <w:t>B</w:t>
      </w:r>
      <w:r w:rsidR="00DC3E06" w:rsidRPr="00DC3E06">
        <w:rPr>
          <w:lang w:val="nb-NO"/>
        </w:rPr>
        <w:t xml:space="preserve">are en indre kopp med lokkemiddel byttes ut </w:t>
      </w:r>
    </w:p>
    <w:p w14:paraId="71B5007C" w14:textId="2F5E5827" w:rsidR="00DC3E06" w:rsidRPr="00DC3E06" w:rsidRDefault="00DC3E06" w:rsidP="00DC3E06">
      <w:pPr>
        <w:rPr>
          <w:lang w:val="nb-NO"/>
        </w:rPr>
      </w:pPr>
      <w:r w:rsidRPr="00DC3E06">
        <w:rPr>
          <w:lang w:val="nb-NO"/>
        </w:rPr>
        <w:t>Skjeggkre sprer seg gjennom hele bygningen</w:t>
      </w:r>
      <w:r>
        <w:rPr>
          <w:lang w:val="nb-NO"/>
        </w:rPr>
        <w:t>,</w:t>
      </w:r>
      <w:r w:rsidRPr="00DC3E06">
        <w:rPr>
          <w:lang w:val="nb-NO"/>
        </w:rPr>
        <w:t xml:space="preserve"> blant annet via åpninger for rør og ledninger. De er derfor et felles problem for alle beboere og det er viktig at alle bidrar for å holde bestanden nede!</w:t>
      </w:r>
    </w:p>
    <w:p w14:paraId="7C8434E3" w14:textId="750758E5" w:rsidR="00DC3E06" w:rsidRDefault="00DC3E06" w:rsidP="00DC3E06">
      <w:pPr>
        <w:rPr>
          <w:lang w:val="nb-NO"/>
        </w:rPr>
      </w:pPr>
      <w:r>
        <w:rPr>
          <w:lang w:val="nb-NO"/>
        </w:rPr>
        <w:t xml:space="preserve">Fellene bør få stå i ro på </w:t>
      </w:r>
      <w:r w:rsidRPr="004A717D">
        <w:rPr>
          <w:u w:val="single"/>
          <w:lang w:val="nb-NO"/>
        </w:rPr>
        <w:t xml:space="preserve">flatt </w:t>
      </w:r>
      <w:r w:rsidR="004A717D">
        <w:rPr>
          <w:u w:val="single"/>
          <w:lang w:val="nb-NO"/>
        </w:rPr>
        <w:t>underlag</w:t>
      </w:r>
      <w:r w:rsidR="004A717D" w:rsidRPr="004A717D">
        <w:rPr>
          <w:lang w:val="nb-NO"/>
        </w:rPr>
        <w:t xml:space="preserve"> (det er viktig at fellen ikke vipper)</w:t>
      </w:r>
      <w:r>
        <w:rPr>
          <w:lang w:val="nb-NO"/>
        </w:rPr>
        <w:t xml:space="preserve"> og </w:t>
      </w:r>
      <w:r w:rsidRPr="004A717D">
        <w:rPr>
          <w:u w:val="single"/>
          <w:lang w:val="nb-NO"/>
        </w:rPr>
        <w:t>inntil en vegg</w:t>
      </w:r>
      <w:r>
        <w:rPr>
          <w:lang w:val="nb-NO"/>
        </w:rPr>
        <w:t>. Lokket skjuler de døde insektene, men det kan tas av for å sjekke fangsten.</w:t>
      </w:r>
    </w:p>
    <w:p w14:paraId="76EDDD5A" w14:textId="073D814B" w:rsidR="00DC3E06" w:rsidRDefault="00DC3E06" w:rsidP="00DC3E06">
      <w:pPr>
        <w:rPr>
          <w:lang w:val="nb-NO"/>
        </w:rPr>
      </w:pPr>
      <w:r>
        <w:rPr>
          <w:lang w:val="nb-NO"/>
        </w:rPr>
        <w:t>Lokkemiddelet i fellene er flytende</w:t>
      </w:r>
      <w:r w:rsidR="005607C7">
        <w:rPr>
          <w:lang w:val="nb-NO"/>
        </w:rPr>
        <w:t>,</w:t>
      </w:r>
      <w:r>
        <w:rPr>
          <w:lang w:val="nb-NO"/>
        </w:rPr>
        <w:t xml:space="preserve"> de må derfor holdes vannrett. Hvis fangstkoppen detter </w:t>
      </w:r>
      <w:proofErr w:type="gramStart"/>
      <w:r>
        <w:rPr>
          <w:lang w:val="nb-NO"/>
        </w:rPr>
        <w:t>ut</w:t>
      </w:r>
      <w:proofErr w:type="gramEnd"/>
      <w:r>
        <w:rPr>
          <w:lang w:val="nb-NO"/>
        </w:rPr>
        <w:t xml:space="preserve"> kan den trykkes på plass igjen </w:t>
      </w:r>
      <w:r w:rsidR="002F13D8">
        <w:rPr>
          <w:lang w:val="nb-NO"/>
        </w:rPr>
        <w:t>ved å trykke langs kanten av koppen</w:t>
      </w:r>
      <w:r w:rsidR="008E7A4E">
        <w:rPr>
          <w:lang w:val="nb-NO"/>
        </w:rPr>
        <w:t>.</w:t>
      </w:r>
      <w:r>
        <w:rPr>
          <w:lang w:val="nb-NO"/>
        </w:rPr>
        <w:t xml:space="preserve"> Fellene kan tørkes av med en </w:t>
      </w:r>
      <w:r w:rsidR="00051908">
        <w:rPr>
          <w:lang w:val="nb-NO"/>
        </w:rPr>
        <w:t>fuktig</w:t>
      </w:r>
      <w:r>
        <w:rPr>
          <w:lang w:val="nb-NO"/>
        </w:rPr>
        <w:t xml:space="preserve"> klut eller støvsuges.</w:t>
      </w:r>
    </w:p>
    <w:p w14:paraId="3E7304B9" w14:textId="1636E466" w:rsidR="00DC3E06" w:rsidRDefault="00DC3E06" w:rsidP="00DC3E06">
      <w:pPr>
        <w:rPr>
          <w:lang w:val="nb-NO"/>
        </w:rPr>
      </w:pPr>
      <w:r>
        <w:rPr>
          <w:lang w:val="nb-NO"/>
        </w:rPr>
        <w:t xml:space="preserve">Skjeggkre samler seg på noen få gjemmesteder, prøv derfor fellene på ulike steder i boligen for å se hvor det fanges mest. Flytt feller som fanger lite til områder hvor det fanges mye. Ta kontakt med </w:t>
      </w:r>
      <w:r w:rsidRPr="00DC3E06">
        <w:rPr>
          <w:highlight w:val="yellow"/>
          <w:lang w:val="nb-NO"/>
        </w:rPr>
        <w:t xml:space="preserve">NAVN </w:t>
      </w:r>
      <w:r w:rsidR="00AF24BE" w:rsidRPr="00AF24BE">
        <w:rPr>
          <w:highlight w:val="yellow"/>
          <w:lang w:val="nb-NO"/>
        </w:rPr>
        <w:t>NAVNESEN</w:t>
      </w:r>
      <w:r>
        <w:rPr>
          <w:lang w:val="nb-NO"/>
        </w:rPr>
        <w:t xml:space="preserve"> hvis feller har gått fulle, det ikke er noe flytende olje i den indre koppen, eller det ser ut som det er mer enn 100 insekter.</w:t>
      </w:r>
    </w:p>
    <w:p w14:paraId="5D88F031" w14:textId="6088A7B1" w:rsidR="00DC3E06" w:rsidRDefault="00DC3E06" w:rsidP="00DC3E06">
      <w:pPr>
        <w:rPr>
          <w:lang w:val="nb-NO"/>
        </w:rPr>
      </w:pPr>
      <w:r w:rsidRPr="00DC3E06">
        <w:rPr>
          <w:highlight w:val="yellow"/>
          <w:lang w:val="nb-NO"/>
        </w:rPr>
        <w:t>Legg gjerne til informasjon om når og hvor feller kan hentes og annen praktisk informasjon. F.eks. hvor ofte bytting av fangstkopp og lokkemiddel vil bli utført.</w:t>
      </w:r>
    </w:p>
    <w:p w14:paraId="69737079" w14:textId="5951A0CD" w:rsidR="00DC3E06" w:rsidRPr="00DC3E06" w:rsidRDefault="00DC3E06" w:rsidP="00DC3E06">
      <w:pPr>
        <w:rPr>
          <w:highlight w:val="yellow"/>
          <w:lang w:val="nb-NO"/>
        </w:rPr>
      </w:pPr>
      <w:r w:rsidRPr="00DC3E06">
        <w:rPr>
          <w:highlight w:val="yellow"/>
          <w:lang w:val="nb-NO"/>
        </w:rPr>
        <w:t xml:space="preserve">Legg gjerne ved </w:t>
      </w:r>
      <w:proofErr w:type="gramStart"/>
      <w:r w:rsidRPr="00DC3E06">
        <w:rPr>
          <w:highlight w:val="yellow"/>
          <w:lang w:val="nb-NO"/>
        </w:rPr>
        <w:t>link</w:t>
      </w:r>
      <w:r w:rsidR="00995EF0">
        <w:rPr>
          <w:highlight w:val="yellow"/>
          <w:lang w:val="nb-NO"/>
        </w:rPr>
        <w:t>en</w:t>
      </w:r>
      <w:proofErr w:type="gramEnd"/>
      <w:r w:rsidR="00995EF0">
        <w:rPr>
          <w:highlight w:val="yellow"/>
          <w:lang w:val="nb-NO"/>
        </w:rPr>
        <w:t xml:space="preserve"> under</w:t>
      </w:r>
      <w:r w:rsidRPr="00DC3E06">
        <w:rPr>
          <w:highlight w:val="yellow"/>
          <w:lang w:val="nb-NO"/>
        </w:rPr>
        <w:t xml:space="preserve"> til bruksanvisningssiden til Silverfish</w:t>
      </w:r>
      <w:r w:rsidR="003B5516">
        <w:rPr>
          <w:highlight w:val="yellow"/>
          <w:lang w:val="nb-NO"/>
        </w:rPr>
        <w:t xml:space="preserve"> som har tips til plassering</w:t>
      </w:r>
      <w:r w:rsidRPr="00DC3E06">
        <w:rPr>
          <w:highlight w:val="yellow"/>
          <w:lang w:val="nb-NO"/>
        </w:rPr>
        <w:t>, særlig relevant dersom beboerne</w:t>
      </w:r>
      <w:r w:rsidR="00831D16">
        <w:rPr>
          <w:highlight w:val="yellow"/>
          <w:lang w:val="nb-NO"/>
        </w:rPr>
        <w:t xml:space="preserve"> får</w:t>
      </w:r>
      <w:r w:rsidRPr="00DC3E06">
        <w:rPr>
          <w:highlight w:val="yellow"/>
          <w:lang w:val="nb-NO"/>
        </w:rPr>
        <w:t xml:space="preserve"> utdelt ferdige feller, </w:t>
      </w:r>
      <w:r w:rsidR="00114953">
        <w:rPr>
          <w:highlight w:val="yellow"/>
          <w:lang w:val="nb-NO"/>
        </w:rPr>
        <w:t>inkluder</w:t>
      </w:r>
      <w:r w:rsidRPr="00DC3E06">
        <w:rPr>
          <w:highlight w:val="yellow"/>
          <w:lang w:val="nb-NO"/>
        </w:rPr>
        <w:t xml:space="preserve"> QR-kode hvis informasjonen deles ut på papir:</w:t>
      </w:r>
    </w:p>
    <w:p w14:paraId="275E6592" w14:textId="5B9C3AEC" w:rsidR="00DC3E06" w:rsidRDefault="00AF24BE">
      <w:pPr>
        <w:rPr>
          <w:lang w:val="nb-NO"/>
        </w:rPr>
      </w:pPr>
      <w:r w:rsidRPr="00DC3E06">
        <w:rPr>
          <w:noProof/>
          <w:highlight w:val="yellow"/>
          <w:lang w:val="nb-NO"/>
        </w:rPr>
        <w:drawing>
          <wp:anchor distT="0" distB="0" distL="114300" distR="114300" simplePos="0" relativeHeight="251658240" behindDoc="0" locked="0" layoutInCell="1" allowOverlap="1" wp14:anchorId="4D016C1B" wp14:editId="7A589AAB">
            <wp:simplePos x="0" y="0"/>
            <wp:positionH relativeFrom="margin">
              <wp:align>right</wp:align>
            </wp:positionH>
            <wp:positionV relativeFrom="paragraph">
              <wp:posOffset>7534</wp:posOffset>
            </wp:positionV>
            <wp:extent cx="897056" cy="899973"/>
            <wp:effectExtent l="0" t="0" r="0" b="0"/>
            <wp:wrapNone/>
            <wp:docPr id="137393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3974" name="Picture 1373939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056" cy="89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26EAA" w14:textId="77777777" w:rsidR="00FB6538" w:rsidRDefault="00FB6538" w:rsidP="00FB6538">
      <w:pPr>
        <w:jc w:val="right"/>
        <w:rPr>
          <w:lang w:val="nb-NO"/>
        </w:rPr>
      </w:pPr>
    </w:p>
    <w:p w14:paraId="474FD86E" w14:textId="77777777" w:rsidR="00FB6538" w:rsidRDefault="00FB6538" w:rsidP="00FB6538">
      <w:pPr>
        <w:jc w:val="right"/>
        <w:rPr>
          <w:lang w:val="nb-NO"/>
        </w:rPr>
      </w:pPr>
    </w:p>
    <w:p w14:paraId="1AB5B60C" w14:textId="77777777" w:rsidR="00FB6538" w:rsidRDefault="00FB6538" w:rsidP="00FB6538">
      <w:pPr>
        <w:jc w:val="right"/>
        <w:rPr>
          <w:lang w:val="nb-NO"/>
        </w:rPr>
      </w:pPr>
      <w:hyperlink r:id="rId9" w:history="1">
        <w:r w:rsidRPr="007173C4">
          <w:rPr>
            <w:rStyle w:val="Hyperlink"/>
            <w:highlight w:val="yellow"/>
            <w:lang w:val="nb-NO"/>
          </w:rPr>
          <w:t>https://silverfish.no/bruksanvisning/</w:t>
        </w:r>
      </w:hyperlink>
    </w:p>
    <w:p w14:paraId="662453F4" w14:textId="3AB0E351" w:rsidR="00DC3E06" w:rsidRPr="00DC3E06" w:rsidRDefault="00DC3E06" w:rsidP="00FB6538">
      <w:pPr>
        <w:jc w:val="right"/>
        <w:rPr>
          <w:lang w:val="nb-NO"/>
        </w:rPr>
      </w:pPr>
    </w:p>
    <w:sectPr w:rsidR="00DC3E06" w:rsidRPr="00DC3E06" w:rsidSect="00DC3E0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B42F" w14:textId="77777777" w:rsidR="003C70D9" w:rsidRDefault="003C70D9" w:rsidP="003C70D9">
      <w:pPr>
        <w:spacing w:after="0" w:line="240" w:lineRule="auto"/>
      </w:pPr>
      <w:r>
        <w:separator/>
      </w:r>
    </w:p>
  </w:endnote>
  <w:endnote w:type="continuationSeparator" w:id="0">
    <w:p w14:paraId="3B520C48" w14:textId="77777777" w:rsidR="003C70D9" w:rsidRDefault="003C70D9" w:rsidP="003C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2B4E" w14:textId="77777777" w:rsidR="003C70D9" w:rsidRDefault="003C70D9" w:rsidP="003C70D9">
      <w:pPr>
        <w:spacing w:after="0" w:line="240" w:lineRule="auto"/>
      </w:pPr>
      <w:r>
        <w:separator/>
      </w:r>
    </w:p>
  </w:footnote>
  <w:footnote w:type="continuationSeparator" w:id="0">
    <w:p w14:paraId="6C48E62D" w14:textId="77777777" w:rsidR="003C70D9" w:rsidRDefault="003C70D9" w:rsidP="003C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95D00"/>
    <w:multiLevelType w:val="hybridMultilevel"/>
    <w:tmpl w:val="239E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9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06"/>
    <w:rsid w:val="00016063"/>
    <w:rsid w:val="00030C3F"/>
    <w:rsid w:val="00051908"/>
    <w:rsid w:val="00053A96"/>
    <w:rsid w:val="0009311C"/>
    <w:rsid w:val="00114953"/>
    <w:rsid w:val="002F13D8"/>
    <w:rsid w:val="003B5516"/>
    <w:rsid w:val="003C70D9"/>
    <w:rsid w:val="004A717D"/>
    <w:rsid w:val="004C2A74"/>
    <w:rsid w:val="00512A87"/>
    <w:rsid w:val="00524BA1"/>
    <w:rsid w:val="00534645"/>
    <w:rsid w:val="005607C7"/>
    <w:rsid w:val="006131CF"/>
    <w:rsid w:val="00664F5A"/>
    <w:rsid w:val="006B43FE"/>
    <w:rsid w:val="007A5803"/>
    <w:rsid w:val="00831D16"/>
    <w:rsid w:val="00871B70"/>
    <w:rsid w:val="008A794A"/>
    <w:rsid w:val="008C6BD3"/>
    <w:rsid w:val="008E7A4E"/>
    <w:rsid w:val="00955518"/>
    <w:rsid w:val="00995EF0"/>
    <w:rsid w:val="00A360B6"/>
    <w:rsid w:val="00A646EA"/>
    <w:rsid w:val="00A660CB"/>
    <w:rsid w:val="00AA3BE0"/>
    <w:rsid w:val="00AF24BE"/>
    <w:rsid w:val="00B50421"/>
    <w:rsid w:val="00B736B6"/>
    <w:rsid w:val="00C1373A"/>
    <w:rsid w:val="00C40F69"/>
    <w:rsid w:val="00DC3E06"/>
    <w:rsid w:val="00DD4360"/>
    <w:rsid w:val="00E66772"/>
    <w:rsid w:val="00EF3C30"/>
    <w:rsid w:val="00EF7875"/>
    <w:rsid w:val="00F27C88"/>
    <w:rsid w:val="00FB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33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B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D9"/>
  </w:style>
  <w:style w:type="paragraph" w:styleId="Footer">
    <w:name w:val="footer"/>
    <w:basedOn w:val="Normal"/>
    <w:link w:val="FooterChar"/>
    <w:uiPriority w:val="99"/>
    <w:unhideWhenUsed/>
    <w:rsid w:val="003C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lverfish.no/bruksanvisning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E9F097E6414BB7ABC46602168759" ma:contentTypeVersion="13" ma:contentTypeDescription="Create a new document." ma:contentTypeScope="" ma:versionID="2f9e6d5bba4b561c6b54a8e02020f985">
  <xsd:schema xmlns:xsd="http://www.w3.org/2001/XMLSchema" xmlns:xs="http://www.w3.org/2001/XMLSchema" xmlns:p="http://schemas.microsoft.com/office/2006/metadata/properties" xmlns:ns2="0833e06a-69aa-487c-a1ad-ecd1647d68c8" xmlns:ns3="d62aaf39-c877-46c1-923e-521d64a1ab11" targetNamespace="http://schemas.microsoft.com/office/2006/metadata/properties" ma:root="true" ma:fieldsID="9b9fd0ece9ab26e594286a39244a1660" ns2:_="" ns3:_="">
    <xsd:import namespace="0833e06a-69aa-487c-a1ad-ecd1647d68c8"/>
    <xsd:import namespace="d62aaf39-c877-46c1-923e-521d64a1a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3e06a-69aa-487c-a1ad-ecd1647d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8dae74-29e3-4855-8c74-d0ebf3dff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af39-c877-46c1-923e-521d64a1ab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1c61cd-d4ef-4500-b3bb-86aafc626cfe}" ma:internalName="TaxCatchAll" ma:showField="CatchAllData" ma:web="d62aaf39-c877-46c1-923e-521d64a1a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3e06a-69aa-487c-a1ad-ecd1647d68c8">
      <Terms xmlns="http://schemas.microsoft.com/office/infopath/2007/PartnerControls"/>
    </lcf76f155ced4ddcb4097134ff3c332f>
    <TaxCatchAll xmlns="d62aaf39-c877-46c1-923e-521d64a1ab11" xsi:nil="true"/>
  </documentManagement>
</p:properties>
</file>

<file path=customXml/itemProps1.xml><?xml version="1.0" encoding="utf-8"?>
<ds:datastoreItem xmlns:ds="http://schemas.openxmlformats.org/officeDocument/2006/customXml" ds:itemID="{7E94541B-218C-4130-932D-1B3ED12053BA}"/>
</file>

<file path=customXml/itemProps2.xml><?xml version="1.0" encoding="utf-8"?>
<ds:datastoreItem xmlns:ds="http://schemas.openxmlformats.org/officeDocument/2006/customXml" ds:itemID="{61E88FAB-2C23-41EB-9341-5BC7B3A2116A}"/>
</file>

<file path=customXml/itemProps3.xml><?xml version="1.0" encoding="utf-8"?>
<ds:datastoreItem xmlns:ds="http://schemas.openxmlformats.org/officeDocument/2006/customXml" ds:itemID="{7404627B-E37E-4FE0-BACD-B831AC91D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Links>
    <vt:vector size="6" baseType="variant"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https://silverfish.no/bruksanvisning/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2025-10-15T10:52:00Z</dcterms:created>
  <dcterms:modified xsi:type="dcterms:W3CDTF">2025-10-15T10:52:00Z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0x010100433BE9F097E6414BB7ABC46602168759</vt:lpwstr>
  </property>
</Properties>
</file>